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4A4B46" w:rsidP="004A4B46">
            <w:pPr>
              <w:jc w:val="center"/>
              <w:rPr>
                <w:b/>
                <w:sz w:val="32"/>
              </w:rPr>
            </w:pPr>
            <w:r>
              <w:rPr>
                <w:b/>
                <w:sz w:val="32"/>
              </w:rPr>
              <w:t>Place Value</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A4B46" w:rsidRPr="004A4B46" w:rsidRDefault="004A4B46" w:rsidP="004A4B46">
            <w:pPr>
              <w:shd w:val="clear" w:color="auto" w:fill="FFFFFF"/>
              <w:spacing w:line="268" w:lineRule="atLeast"/>
              <w:rPr>
                <w:rFonts w:ascii="Times New Roman" w:eastAsia="Times New Roman" w:hAnsi="Times New Roman" w:cs="Times New Roman"/>
              </w:rPr>
            </w:pPr>
            <w:r w:rsidRPr="004A4B46">
              <w:rPr>
                <w:rFonts w:ascii="Times New Roman" w:eastAsia="Times New Roman" w:hAnsi="Times New Roman" w:cs="Times New Roman"/>
                <w:b/>
              </w:rPr>
              <w:t>2.NBT.1</w:t>
            </w:r>
            <w:r w:rsidRPr="004A4B46">
              <w:rPr>
                <w:rFonts w:ascii="Times New Roman" w:eastAsia="Times New Roman" w:hAnsi="Times New Roman" w:cs="Times New Roman"/>
              </w:rPr>
              <w:t xml:space="preserve"> Understand that the three digits of a three-digit number represent amounts of hundreds, tens, and ones; e.g., 706 equals 7 hundreds, 0 tens, and 6 ones. Understand the following as special cases: </w:t>
            </w:r>
          </w:p>
          <w:p w:rsidR="004A4B46" w:rsidRPr="004A4B46" w:rsidRDefault="004A4B46" w:rsidP="004A4B46">
            <w:pPr>
              <w:shd w:val="clear" w:color="auto" w:fill="FFFFFF"/>
              <w:spacing w:line="268" w:lineRule="atLeast"/>
              <w:rPr>
                <w:rFonts w:ascii="Times New Roman" w:eastAsia="Times New Roman" w:hAnsi="Times New Roman" w:cs="Times New Roman"/>
              </w:rPr>
            </w:pPr>
            <w:r w:rsidRPr="004A4B46">
              <w:rPr>
                <w:rFonts w:ascii="Times New Roman" w:hAnsi="Times New Roman" w:cs="Times New Roman"/>
              </w:rPr>
              <w:t>(See 2.NBT.1a &amp; b)</w:t>
            </w:r>
            <w:r w:rsidRPr="004A4B46">
              <w:rPr>
                <w:rFonts w:ascii="Times New Roman" w:eastAsia="Times New Roman" w:hAnsi="Times New Roman" w:cs="Times New Roman"/>
              </w:rPr>
              <w:t xml:space="preserve">  </w:t>
            </w:r>
          </w:p>
          <w:p w:rsidR="004A4B46" w:rsidRPr="004A4B46" w:rsidRDefault="004A4B46" w:rsidP="004A4B46">
            <w:pPr>
              <w:shd w:val="clear" w:color="auto" w:fill="FFFFFF"/>
              <w:spacing w:line="268" w:lineRule="atLeast"/>
              <w:rPr>
                <w:rFonts w:ascii="Times New Roman" w:eastAsia="Times New Roman" w:hAnsi="Times New Roman" w:cs="Times New Roman"/>
              </w:rPr>
            </w:pPr>
            <w:r w:rsidRPr="004A4B46">
              <w:rPr>
                <w:rFonts w:ascii="Times New Roman" w:eastAsia="Times New Roman" w:hAnsi="Times New Roman" w:cs="Times New Roman"/>
              </w:rPr>
              <w:t xml:space="preserve">a. 100 can be thought of as a bundle of ten tens — called a “hundred.” </w:t>
            </w:r>
          </w:p>
          <w:p w:rsidR="00442939" w:rsidRPr="004A4B46" w:rsidRDefault="004A4B46" w:rsidP="004A4B46">
            <w:pPr>
              <w:shd w:val="clear" w:color="auto" w:fill="FFFFFF"/>
              <w:spacing w:line="268" w:lineRule="atLeast"/>
              <w:rPr>
                <w:rFonts w:ascii="Times New Roman" w:eastAsia="Times New Roman" w:hAnsi="Times New Roman" w:cs="Times New Roman"/>
              </w:rPr>
            </w:pPr>
            <w:r w:rsidRPr="004A4B46">
              <w:rPr>
                <w:rFonts w:ascii="Times New Roman" w:eastAsia="Times New Roman" w:hAnsi="Times New Roman" w:cs="Times New Roman"/>
              </w:rPr>
              <w:t xml:space="preserve">b. The numbers 100, 200, 300, 400, 500, 600, 700, 800, 900 refer to one, two, three, four, five, six, seven, eight, or nine hundreds (and 0 </w:t>
            </w:r>
            <w:proofErr w:type="spellStart"/>
            <w:r w:rsidRPr="004A4B46">
              <w:rPr>
                <w:rFonts w:ascii="Times New Roman" w:eastAsia="Times New Roman" w:hAnsi="Times New Roman" w:cs="Times New Roman"/>
              </w:rPr>
              <w:t>tens</w:t>
            </w:r>
            <w:proofErr w:type="spellEnd"/>
            <w:r w:rsidRPr="004A4B46">
              <w:rPr>
                <w:rFonts w:ascii="Times New Roman" w:eastAsia="Times New Roman" w:hAnsi="Times New Roman" w:cs="Times New Roman"/>
              </w:rPr>
              <w:t xml:space="preserve"> and 0 ones).</w:t>
            </w:r>
          </w:p>
          <w:p w:rsidR="004A4B46" w:rsidRPr="004A4B46" w:rsidRDefault="004A4B46" w:rsidP="004A4B46">
            <w:pPr>
              <w:shd w:val="clear" w:color="auto" w:fill="FFFFFF"/>
              <w:spacing w:line="268" w:lineRule="atLeast"/>
              <w:rPr>
                <w:rFonts w:ascii="Times New Roman" w:eastAsia="Times New Roman" w:hAnsi="Times New Roman" w:cs="Times New Roman"/>
              </w:rPr>
            </w:pPr>
            <w:proofErr w:type="gramStart"/>
            <w:r w:rsidRPr="004A4B46">
              <w:rPr>
                <w:rFonts w:ascii="Times New Roman" w:eastAsia="Times New Roman" w:hAnsi="Times New Roman" w:cs="Times New Roman"/>
                <w:b/>
              </w:rPr>
              <w:t>2.NBT.2</w:t>
            </w:r>
            <w:proofErr w:type="gramEnd"/>
            <w:r w:rsidRPr="004A4B46">
              <w:rPr>
                <w:rFonts w:ascii="Times New Roman" w:eastAsia="Times New Roman" w:hAnsi="Times New Roman" w:cs="Times New Roman"/>
              </w:rPr>
              <w:t xml:space="preserve"> Count within 1000; skip-count by 5s, 10s, and 100s.</w:t>
            </w:r>
          </w:p>
          <w:p w:rsidR="004A4B46" w:rsidRPr="004A4B46" w:rsidRDefault="004A4B46" w:rsidP="004A4B46">
            <w:pPr>
              <w:shd w:val="clear" w:color="auto" w:fill="FFFFFF"/>
              <w:spacing w:line="268" w:lineRule="atLeast"/>
              <w:rPr>
                <w:rFonts w:ascii="Times New Roman" w:eastAsia="Times New Roman" w:hAnsi="Times New Roman" w:cs="Times New Roman"/>
              </w:rPr>
            </w:pPr>
            <w:proofErr w:type="gramStart"/>
            <w:r w:rsidRPr="004A4B46">
              <w:rPr>
                <w:rFonts w:ascii="Times New Roman" w:eastAsia="Times New Roman" w:hAnsi="Times New Roman" w:cs="Times New Roman"/>
                <w:b/>
              </w:rPr>
              <w:t>2.NBT.3</w:t>
            </w:r>
            <w:proofErr w:type="gramEnd"/>
            <w:r w:rsidRPr="004A4B46">
              <w:rPr>
                <w:rFonts w:ascii="Times New Roman" w:eastAsia="Times New Roman" w:hAnsi="Times New Roman" w:cs="Times New Roman"/>
              </w:rPr>
              <w:t xml:space="preserve"> Read and write numbers to 1000 using base-ten numerals, number names, and expanded form.</w:t>
            </w:r>
          </w:p>
          <w:p w:rsidR="004A52BF" w:rsidRPr="004A52BF" w:rsidRDefault="004A4B46" w:rsidP="004A4B46">
            <w:pPr>
              <w:shd w:val="clear" w:color="auto" w:fill="FFFFFF"/>
              <w:spacing w:line="268" w:lineRule="atLeast"/>
              <w:rPr>
                <w:rFonts w:ascii="Times New Roman" w:eastAsia="Times New Roman" w:hAnsi="Times New Roman" w:cs="Times New Roman"/>
              </w:rPr>
            </w:pPr>
            <w:proofErr w:type="gramStart"/>
            <w:r w:rsidRPr="004A4B46">
              <w:rPr>
                <w:rFonts w:ascii="Times New Roman" w:eastAsia="Times New Roman" w:hAnsi="Times New Roman" w:cs="Times New Roman"/>
                <w:b/>
              </w:rPr>
              <w:t>2.NBT.4</w:t>
            </w:r>
            <w:proofErr w:type="gramEnd"/>
            <w:r w:rsidRPr="004A4B46">
              <w:rPr>
                <w:rFonts w:ascii="Times New Roman" w:eastAsia="Times New Roman" w:hAnsi="Times New Roman" w:cs="Times New Roman"/>
              </w:rPr>
              <w:t xml:space="preserve"> Compare two three-digit numbers based on meanings of the hundreds, tens, and ones digits, using &gt;, =, and &lt; symbols to record the results of comparisons.</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tblPr>
            <w:tblGrid>
              <w:gridCol w:w="4672"/>
              <w:gridCol w:w="4673"/>
            </w:tblGrid>
            <w:tr w:rsidR="004A52BF" w:rsidTr="004A52BF">
              <w:tc>
                <w:tcPr>
                  <w:tcW w:w="4672" w:type="dxa"/>
                  <w:tcBorders>
                    <w:top w:val="nil"/>
                    <w:left w:val="nil"/>
                    <w:bottom w:val="nil"/>
                    <w:right w:val="nil"/>
                  </w:tcBorders>
                </w:tcPr>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hundreds</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tens</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ones</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skip count</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base-ten</w:t>
                  </w:r>
                </w:p>
                <w:p w:rsidR="004A52BF" w:rsidRPr="004A52BF" w:rsidRDefault="004A52BF" w:rsidP="004A52BF">
                  <w:pPr>
                    <w:pStyle w:val="ListParagraph"/>
                    <w:numPr>
                      <w:ilvl w:val="0"/>
                      <w:numId w:val="13"/>
                    </w:numPr>
                    <w:rPr>
                      <w:rFonts w:ascii="Times New Roman" w:hAnsi="Times New Roman" w:cs="Times New Roman"/>
                    </w:rPr>
                  </w:pPr>
                  <w:proofErr w:type="gramStart"/>
                  <w:r w:rsidRPr="008F304B">
                    <w:rPr>
                      <w:rFonts w:ascii="Times New Roman" w:hAnsi="Times New Roman" w:cs="Times New Roman"/>
                      <w:i/>
                    </w:rPr>
                    <w:t>number</w:t>
                  </w:r>
                  <w:proofErr w:type="gramEnd"/>
                  <w:r w:rsidRPr="008F304B">
                    <w:rPr>
                      <w:rFonts w:ascii="Times New Roman" w:hAnsi="Times New Roman" w:cs="Times New Roman"/>
                      <w:i/>
                    </w:rPr>
                    <w:t xml:space="preserve"> names to 1,000</w:t>
                  </w:r>
                  <w:r w:rsidRPr="008F304B">
                    <w:rPr>
                      <w:rFonts w:ascii="Times New Roman" w:hAnsi="Times New Roman" w:cs="Times New Roman"/>
                    </w:rPr>
                    <w:t xml:space="preserve"> (e.g., one, two, thirty, etc.)</w:t>
                  </w:r>
                </w:p>
              </w:tc>
              <w:tc>
                <w:tcPr>
                  <w:tcW w:w="4673" w:type="dxa"/>
                  <w:tcBorders>
                    <w:top w:val="nil"/>
                    <w:left w:val="nil"/>
                    <w:bottom w:val="nil"/>
                    <w:right w:val="nil"/>
                  </w:tcBorders>
                </w:tcPr>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expanded form</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standard form</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greater than (&gt;)</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less than (&lt;)</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equal to (=)</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digit</w:t>
                  </w:r>
                </w:p>
                <w:p w:rsidR="004A52BF" w:rsidRPr="004A52BF" w:rsidRDefault="004A52BF" w:rsidP="004A52BF">
                  <w:pPr>
                    <w:pStyle w:val="ListParagraph"/>
                    <w:numPr>
                      <w:ilvl w:val="0"/>
                      <w:numId w:val="13"/>
                    </w:numPr>
                    <w:rPr>
                      <w:b/>
                      <w:sz w:val="28"/>
                      <w:szCs w:val="28"/>
                    </w:rPr>
                  </w:pPr>
                  <w:r w:rsidRPr="004A52BF">
                    <w:rPr>
                      <w:rFonts w:ascii="Times New Roman" w:hAnsi="Times New Roman" w:cs="Times New Roman"/>
                    </w:rPr>
                    <w:t>compare</w:t>
                  </w:r>
                </w:p>
              </w:tc>
            </w:tr>
          </w:tbl>
          <w:p w:rsidR="00442939" w:rsidRPr="004A52BF" w:rsidRDefault="00442939" w:rsidP="004A52BF">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332075" w:rsidP="004877C5">
            <w:pPr>
              <w:rPr>
                <w:rFonts w:ascii="Times New Roman" w:hAnsi="Times New Roman" w:cs="Times New Roman"/>
              </w:rPr>
            </w:pPr>
            <w:r>
              <w:rPr>
                <w:rFonts w:ascii="Times New Roman" w:hAnsi="Times New Roman" w:cs="Times New Roman"/>
              </w:rPr>
              <w:t>In this unit, s</w:t>
            </w:r>
            <w:r w:rsidRPr="00332075">
              <w:rPr>
                <w:rFonts w:ascii="Times New Roman" w:hAnsi="Times New Roman" w:cs="Times New Roman"/>
              </w:rPr>
              <w:t xml:space="preserve">tudents extend their understanding of </w:t>
            </w:r>
            <w:r>
              <w:rPr>
                <w:rFonts w:ascii="Times New Roman" w:hAnsi="Times New Roman" w:cs="Times New Roman"/>
              </w:rPr>
              <w:t xml:space="preserve">place value and </w:t>
            </w:r>
            <w:r w:rsidRPr="00332075">
              <w:rPr>
                <w:rFonts w:ascii="Times New Roman" w:hAnsi="Times New Roman" w:cs="Times New Roman"/>
              </w:rPr>
              <w:t>the base-ten system. This includes ideas of counting in fives, tens, and multipl</w:t>
            </w:r>
            <w:r>
              <w:rPr>
                <w:rFonts w:ascii="Times New Roman" w:hAnsi="Times New Roman" w:cs="Times New Roman"/>
              </w:rPr>
              <w:t xml:space="preserve">es of hundreds, tens, and ones.  </w:t>
            </w:r>
            <w:r w:rsidRPr="00332075">
              <w:rPr>
                <w:rFonts w:ascii="Times New Roman" w:hAnsi="Times New Roman" w:cs="Times New Roman"/>
              </w:rPr>
              <w:t xml:space="preserve">Students </w:t>
            </w:r>
            <w:r>
              <w:rPr>
                <w:rFonts w:ascii="Times New Roman" w:hAnsi="Times New Roman" w:cs="Times New Roman"/>
              </w:rPr>
              <w:t xml:space="preserve">also </w:t>
            </w:r>
            <w:r w:rsidRPr="00332075">
              <w:rPr>
                <w:rFonts w:ascii="Times New Roman" w:hAnsi="Times New Roman" w:cs="Times New Roman"/>
              </w:rPr>
              <w:t>understand multi-digit numbers (up to 1000) written in base-ten notation, recognizing that the digits in each place represent amounts of thousands, hundreds, tens, or ones (e.g., 853 is 8 hundreds + 5 tens + 3 ones).</w:t>
            </w:r>
            <w:r>
              <w:rPr>
                <w:rFonts w:ascii="Times New Roman" w:hAnsi="Times New Roman" w:cs="Times New Roman"/>
              </w:rPr>
              <w:t xml:space="preserve">  Students will also use their knowledge of place value to </w:t>
            </w:r>
            <w:r w:rsidR="004877C5">
              <w:rPr>
                <w:rFonts w:ascii="Times New Roman" w:hAnsi="Times New Roman" w:cs="Times New Roman"/>
              </w:rPr>
              <w:t>compare the value of two numbers.</w:t>
            </w:r>
            <w:r w:rsidRPr="00332075">
              <w:rPr>
                <w:rFonts w:ascii="Times New Roman" w:hAnsi="Times New Roman" w:cs="Times New Roman"/>
              </w:rPr>
              <w:t xml:space="preserve"> </w:t>
            </w:r>
          </w:p>
          <w:p w:rsidR="004A52BF" w:rsidRPr="004A52BF" w:rsidRDefault="004A52BF" w:rsidP="004877C5">
            <w:pPr>
              <w:rPr>
                <w:rFonts w:ascii="Times New Roman" w:hAnsi="Times New Roman" w:cs="Times New Roman"/>
                <w:sz w:val="8"/>
              </w:rPr>
            </w:pPr>
          </w:p>
        </w:tc>
      </w:tr>
      <w:tr w:rsidR="00290CA3" w:rsidTr="0030249E">
        <w:tc>
          <w:tcPr>
            <w:tcW w:w="9576" w:type="dxa"/>
          </w:tcPr>
          <w:p w:rsidR="00290CA3" w:rsidRDefault="00E47AB4">
            <w:pPr>
              <w:rPr>
                <w:b/>
                <w:sz w:val="28"/>
                <w:szCs w:val="28"/>
              </w:rPr>
            </w:pPr>
            <w:r>
              <w:br w:type="page"/>
            </w:r>
            <w:r w:rsidR="00290CA3" w:rsidRPr="00290CA3">
              <w:rPr>
                <w:b/>
                <w:sz w:val="28"/>
                <w:szCs w:val="28"/>
              </w:rPr>
              <w:t>Strategies/Skills:</w:t>
            </w:r>
          </w:p>
          <w:p w:rsidR="001026D3" w:rsidRDefault="001026D3" w:rsidP="00350870">
            <w:pPr>
              <w:pStyle w:val="ListParagraph"/>
              <w:numPr>
                <w:ilvl w:val="0"/>
                <w:numId w:val="8"/>
              </w:numPr>
              <w:rPr>
                <w:rFonts w:ascii="Times New Roman" w:hAnsi="Times New Roman" w:cs="Times New Roman"/>
              </w:rPr>
            </w:pPr>
            <w:r>
              <w:rPr>
                <w:rFonts w:ascii="Times New Roman" w:hAnsi="Times New Roman" w:cs="Times New Roman"/>
              </w:rPr>
              <w:t xml:space="preserve">Representing a number </w:t>
            </w:r>
            <w:r w:rsidR="008F469D">
              <w:rPr>
                <w:rFonts w:ascii="Times New Roman" w:hAnsi="Times New Roman" w:cs="Times New Roman"/>
              </w:rPr>
              <w:t>with</w:t>
            </w:r>
            <w:r>
              <w:rPr>
                <w:rFonts w:ascii="Times New Roman" w:hAnsi="Times New Roman" w:cs="Times New Roman"/>
              </w:rPr>
              <w:t xml:space="preserve"> a </w:t>
            </w:r>
            <w:r w:rsidR="00350870">
              <w:rPr>
                <w:rFonts w:ascii="Times New Roman" w:hAnsi="Times New Roman" w:cs="Times New Roman"/>
              </w:rPr>
              <w:t>place value drawing</w:t>
            </w:r>
          </w:p>
          <w:p w:rsidR="008F469D" w:rsidRDefault="008F469D" w:rsidP="008F469D">
            <w:pPr>
              <w:pStyle w:val="ListParagraph"/>
              <w:numPr>
                <w:ilvl w:val="0"/>
                <w:numId w:val="8"/>
              </w:numPr>
              <w:rPr>
                <w:rFonts w:ascii="Times New Roman" w:hAnsi="Times New Roman" w:cs="Times New Roman"/>
              </w:rPr>
            </w:pPr>
            <w:r w:rsidRPr="008F304B">
              <w:rPr>
                <w:rFonts w:ascii="Times New Roman" w:hAnsi="Times New Roman" w:cs="Times New Roman"/>
              </w:rPr>
              <w:t>Writing a number in expanded form</w:t>
            </w:r>
          </w:p>
          <w:p w:rsidR="004A52BF" w:rsidRPr="004A52BF" w:rsidRDefault="004A52BF" w:rsidP="004A52BF">
            <w:pPr>
              <w:pStyle w:val="ListParagraph"/>
              <w:rPr>
                <w:rFonts w:ascii="Times New Roman" w:hAnsi="Times New Roman" w:cs="Times New Roman"/>
                <w:sz w:val="10"/>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8F304B" w:rsidRPr="008F304B" w:rsidRDefault="00151808"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p>
          <w:p w:rsidR="008F304B" w:rsidRPr="008F304B" w:rsidRDefault="00151808" w:rsidP="008F304B">
            <w:pPr>
              <w:pStyle w:val="ListParagraph"/>
              <w:numPr>
                <w:ilvl w:val="1"/>
                <w:numId w:val="14"/>
              </w:numPr>
              <w:rPr>
                <w:rFonts w:ascii="Times New Roman" w:hAnsi="Times New Roman" w:cs="Times New Roman"/>
                <w:u w:val="single"/>
              </w:rPr>
            </w:pPr>
            <w:hyperlink r:id="rId8" w:history="1">
              <w:r w:rsidR="008F304B" w:rsidRPr="004A52BF">
                <w:rPr>
                  <w:rStyle w:val="Hyperlink"/>
                  <w:rFonts w:ascii="Times New Roman" w:hAnsi="Times New Roman" w:cs="Times New Roman"/>
                </w:rPr>
                <w:t xml:space="preserve">ES 2 Math </w:t>
              </w:r>
              <w:r w:rsidR="008F469D" w:rsidRPr="004A52BF">
                <w:rPr>
                  <w:rStyle w:val="Hyperlink"/>
                  <w:rFonts w:ascii="Times New Roman" w:hAnsi="Times New Roman" w:cs="Times New Roman"/>
                </w:rPr>
                <w:t>R</w:t>
              </w:r>
              <w:r w:rsidR="008F304B" w:rsidRPr="004A52BF">
                <w:rPr>
                  <w:rStyle w:val="Hyperlink"/>
                  <w:rFonts w:ascii="Times New Roman" w:hAnsi="Times New Roman" w:cs="Times New Roman"/>
                </w:rPr>
                <w:t>epresent</w:t>
              </w:r>
              <w:r w:rsidR="008F469D" w:rsidRPr="004A52BF">
                <w:rPr>
                  <w:rStyle w:val="Hyperlink"/>
                  <w:rFonts w:ascii="Times New Roman" w:hAnsi="Times New Roman" w:cs="Times New Roman"/>
                </w:rPr>
                <w:t>ing</w:t>
              </w:r>
              <w:r w:rsidR="004A52BF" w:rsidRPr="004A52BF">
                <w:rPr>
                  <w:rStyle w:val="Hyperlink"/>
                  <w:rFonts w:ascii="Times New Roman" w:hAnsi="Times New Roman" w:cs="Times New Roman"/>
                </w:rPr>
                <w:t xml:space="preserve"> a N</w:t>
              </w:r>
              <w:r w:rsidR="008F304B" w:rsidRPr="004A52BF">
                <w:rPr>
                  <w:rStyle w:val="Hyperlink"/>
                  <w:rFonts w:ascii="Times New Roman" w:hAnsi="Times New Roman" w:cs="Times New Roman"/>
                </w:rPr>
                <w:t xml:space="preserve">umber </w:t>
              </w:r>
              <w:r w:rsidR="004A52BF" w:rsidRPr="004A52BF">
                <w:rPr>
                  <w:rStyle w:val="Hyperlink"/>
                  <w:rFonts w:ascii="Times New Roman" w:hAnsi="Times New Roman" w:cs="Times New Roman"/>
                </w:rPr>
                <w:t>with a Place Value D</w:t>
              </w:r>
              <w:r w:rsidR="00350870" w:rsidRPr="004A52BF">
                <w:rPr>
                  <w:rStyle w:val="Hyperlink"/>
                  <w:rFonts w:ascii="Times New Roman" w:hAnsi="Times New Roman" w:cs="Times New Roman"/>
                </w:rPr>
                <w:t>rawing</w:t>
              </w:r>
            </w:hyperlink>
          </w:p>
          <w:p w:rsidR="006B72D6" w:rsidRDefault="00151808" w:rsidP="004A52BF">
            <w:pPr>
              <w:pStyle w:val="ListParagraph"/>
              <w:numPr>
                <w:ilvl w:val="1"/>
                <w:numId w:val="14"/>
              </w:numPr>
              <w:rPr>
                <w:rFonts w:ascii="Times New Roman" w:hAnsi="Times New Roman" w:cs="Times New Roman"/>
                <w:u w:val="single"/>
              </w:rPr>
            </w:pPr>
            <w:hyperlink r:id="rId9" w:history="1">
              <w:r w:rsidR="008F304B" w:rsidRPr="004A52BF">
                <w:rPr>
                  <w:rStyle w:val="Hyperlink"/>
                  <w:rFonts w:ascii="Times New Roman" w:hAnsi="Times New Roman" w:cs="Times New Roman"/>
                </w:rPr>
                <w:t xml:space="preserve">ES 2 Math </w:t>
              </w:r>
              <w:r w:rsidR="008F469D" w:rsidRPr="004A52BF">
                <w:rPr>
                  <w:rStyle w:val="Hyperlink"/>
                  <w:rFonts w:ascii="Times New Roman" w:hAnsi="Times New Roman" w:cs="Times New Roman"/>
                </w:rPr>
                <w:t>Writing</w:t>
              </w:r>
              <w:r w:rsidR="004A52BF" w:rsidRPr="004A52BF">
                <w:rPr>
                  <w:rStyle w:val="Hyperlink"/>
                  <w:rFonts w:ascii="Times New Roman" w:hAnsi="Times New Roman" w:cs="Times New Roman"/>
                </w:rPr>
                <w:t xml:space="preserve"> a Number in Expanded F</w:t>
              </w:r>
              <w:r w:rsidR="008F304B" w:rsidRPr="004A52BF">
                <w:rPr>
                  <w:rStyle w:val="Hyperlink"/>
                  <w:rFonts w:ascii="Times New Roman" w:hAnsi="Times New Roman" w:cs="Times New Roman"/>
                </w:rPr>
                <w:t>orm</w:t>
              </w:r>
              <w:r w:rsidR="001026D3" w:rsidRPr="004A52BF">
                <w:rPr>
                  <w:rStyle w:val="Hyperlink"/>
                  <w:rFonts w:ascii="Times New Roman" w:hAnsi="Times New Roman" w:cs="Times New Roman"/>
                </w:rPr>
                <w:t xml:space="preserve"> </w:t>
              </w:r>
              <w:r w:rsidR="00CF329F" w:rsidRPr="004A52BF">
                <w:rPr>
                  <w:rStyle w:val="Hyperlink"/>
                  <w:rFonts w:ascii="Times New Roman" w:hAnsi="Times New Roman" w:cs="Times New Roman"/>
                  <w:bCs/>
                  <w:shd w:val="clear" w:color="auto" w:fill="FFFFFF"/>
                </w:rPr>
                <w:t xml:space="preserve">  </w:t>
              </w:r>
            </w:hyperlink>
            <w:r w:rsidR="00CF329F" w:rsidRPr="008F304B">
              <w:rPr>
                <w:rFonts w:ascii="Times New Roman" w:hAnsi="Times New Roman" w:cs="Times New Roman"/>
                <w:u w:val="single"/>
              </w:rPr>
              <w:t xml:space="preserve"> </w:t>
            </w:r>
          </w:p>
          <w:p w:rsidR="004A52BF" w:rsidRPr="004A52BF" w:rsidRDefault="004A52BF" w:rsidP="004A52BF">
            <w:pPr>
              <w:ind w:left="1080"/>
              <w:rPr>
                <w:rFonts w:ascii="Times New Roman" w:hAnsi="Times New Roman" w:cs="Times New Roman"/>
                <w:sz w:val="8"/>
                <w:u w:val="single"/>
              </w:rPr>
            </w:pPr>
            <w:bookmarkStart w:id="0" w:name="_GoBack"/>
            <w:bookmarkEnd w:id="0"/>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5D1127" w:rsidRDefault="003A127B" w:rsidP="005D1127">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0" w:history="1">
              <w:r w:rsidR="00B45E54" w:rsidRPr="00F23B52">
                <w:rPr>
                  <w:rStyle w:val="Hyperlink"/>
                  <w:rFonts w:ascii="Times New Roman" w:hAnsi="Times New Roman" w:cs="Times New Roman"/>
                </w:rPr>
                <w:t>2</w:t>
              </w:r>
              <w:r w:rsidR="00B45E54" w:rsidRPr="00F23B52">
                <w:rPr>
                  <w:rStyle w:val="Hyperlink"/>
                  <w:rFonts w:ascii="Times New Roman" w:hAnsi="Times New Roman" w:cs="Times New Roman"/>
                  <w:vertAlign w:val="superscript"/>
                </w:rPr>
                <w:t>nd</w:t>
              </w:r>
              <w:r w:rsidR="00B45E54" w:rsidRPr="00F23B52">
                <w:rPr>
                  <w:rStyle w:val="Hyperlink"/>
                  <w:rFonts w:ascii="Times New Roman" w:hAnsi="Times New Roman" w:cs="Times New Roman"/>
                </w:rPr>
                <w:t xml:space="preserve"> Grade Unpacking Document</w:t>
              </w:r>
            </w:hyperlink>
          </w:p>
        </w:tc>
      </w:tr>
    </w:tbl>
    <w:p w:rsidR="0069052E" w:rsidRDefault="0069052E"/>
    <w:sectPr w:rsidR="0069052E" w:rsidSect="0084631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F06A4"/>
    <w:multiLevelType w:val="hybridMultilevel"/>
    <w:tmpl w:val="C31A5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21EF4"/>
    <w:multiLevelType w:val="hybridMultilevel"/>
    <w:tmpl w:val="64849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67846"/>
    <w:multiLevelType w:val="hybridMultilevel"/>
    <w:tmpl w:val="F104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80F47"/>
    <w:multiLevelType w:val="hybridMultilevel"/>
    <w:tmpl w:val="6E68EE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654E4"/>
    <w:multiLevelType w:val="hybridMultilevel"/>
    <w:tmpl w:val="F47AA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D7078"/>
    <w:multiLevelType w:val="hybridMultilevel"/>
    <w:tmpl w:val="A27612B6"/>
    <w:lvl w:ilvl="0" w:tplc="04090019">
      <w:start w:val="1"/>
      <w:numFmt w:val="lowerLetter"/>
      <w:lvlText w:val="%1."/>
      <w:lvlJc w:val="left"/>
      <w:pPr>
        <w:ind w:left="360" w:hanging="360"/>
      </w:pPr>
    </w:lvl>
    <w:lvl w:ilvl="1" w:tplc="47FABFC4">
      <w:start w:val="1"/>
      <w:numFmt w:val="decimal"/>
      <w:lvlText w:val="%2."/>
      <w:lvlJc w:val="left"/>
      <w:pPr>
        <w:ind w:left="117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79783E"/>
    <w:multiLevelType w:val="hybridMultilevel"/>
    <w:tmpl w:val="D2049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82B49"/>
    <w:multiLevelType w:val="hybridMultilevel"/>
    <w:tmpl w:val="D2E07702"/>
    <w:lvl w:ilvl="0" w:tplc="FF4498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
  </w:num>
  <w:num w:numId="5">
    <w:abstractNumId w:val="0"/>
  </w:num>
  <w:num w:numId="6">
    <w:abstractNumId w:val="2"/>
  </w:num>
  <w:num w:numId="7">
    <w:abstractNumId w:val="9"/>
  </w:num>
  <w:num w:numId="8">
    <w:abstractNumId w:val="5"/>
  </w:num>
  <w:num w:numId="9">
    <w:abstractNumId w:val="8"/>
  </w:num>
  <w:num w:numId="10">
    <w:abstractNumId w:val="6"/>
  </w:num>
  <w:num w:numId="11">
    <w:abstractNumId w:val="3"/>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1026D3"/>
    <w:rsid w:val="00151808"/>
    <w:rsid w:val="001D3FF2"/>
    <w:rsid w:val="00290CA3"/>
    <w:rsid w:val="00332075"/>
    <w:rsid w:val="00350870"/>
    <w:rsid w:val="003574D2"/>
    <w:rsid w:val="003A127B"/>
    <w:rsid w:val="00442939"/>
    <w:rsid w:val="004877C5"/>
    <w:rsid w:val="004A4B46"/>
    <w:rsid w:val="004A52BF"/>
    <w:rsid w:val="0055389E"/>
    <w:rsid w:val="0059551B"/>
    <w:rsid w:val="005D1127"/>
    <w:rsid w:val="00616D67"/>
    <w:rsid w:val="0069052E"/>
    <w:rsid w:val="00691D82"/>
    <w:rsid w:val="006B72D6"/>
    <w:rsid w:val="007C37F8"/>
    <w:rsid w:val="0084631A"/>
    <w:rsid w:val="008F1423"/>
    <w:rsid w:val="008F304B"/>
    <w:rsid w:val="008F469D"/>
    <w:rsid w:val="00975568"/>
    <w:rsid w:val="00B2506F"/>
    <w:rsid w:val="00B45E54"/>
    <w:rsid w:val="00B544CD"/>
    <w:rsid w:val="00C03F6A"/>
    <w:rsid w:val="00CA1E4C"/>
    <w:rsid w:val="00CF329F"/>
    <w:rsid w:val="00D12791"/>
    <w:rsid w:val="00D42E51"/>
    <w:rsid w:val="00E17BB3"/>
    <w:rsid w:val="00E47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SeDaXCUZ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maccss.ncdpi.wikispaces.net/file/view/Unpacking%202%20July%202013.pdf/443039390/Unpacking%202%20July%202013.pdf" TargetMode="External"/><Relationship Id="rId4" Type="http://schemas.openxmlformats.org/officeDocument/2006/relationships/webSettings" Target="webSettings.xml"/><Relationship Id="rId9" Type="http://schemas.openxmlformats.org/officeDocument/2006/relationships/hyperlink" Target="https://www.youtube.com/watch?v=ZIDN3SobcC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akurtz</cp:lastModifiedBy>
  <cp:revision>2</cp:revision>
  <dcterms:created xsi:type="dcterms:W3CDTF">2014-07-17T11:58:00Z</dcterms:created>
  <dcterms:modified xsi:type="dcterms:W3CDTF">2014-07-17T11:58:00Z</dcterms:modified>
</cp:coreProperties>
</file>